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BC" w:rsidRDefault="00DA0ABC" w:rsidP="00DA0ABC">
      <w:pPr>
        <w:jc w:val="both"/>
        <w:rPr>
          <w:rFonts w:eastAsia="Times New Roman"/>
          <w:b/>
          <w:bCs/>
          <w:color w:val="222222"/>
          <w:shd w:val="clear" w:color="auto" w:fill="FFFFFF"/>
        </w:rPr>
      </w:pPr>
      <w:r>
        <w:rPr>
          <w:rFonts w:eastAsia="Times New Roman"/>
          <w:b/>
          <w:bCs/>
          <w:color w:val="222222"/>
          <w:shd w:val="clear" w:color="auto" w:fill="FFFFFF"/>
        </w:rPr>
        <w:t>Consensus Activities (January</w:t>
      </w:r>
      <w:r w:rsidRPr="004F6DEA">
        <w:rPr>
          <w:rFonts w:eastAsia="Times New Roman"/>
          <w:b/>
          <w:bCs/>
          <w:color w:val="222222"/>
          <w:shd w:val="clear" w:color="auto" w:fill="FFFFFF"/>
        </w:rPr>
        <w:t xml:space="preserve"> - Jun</w:t>
      </w:r>
      <w:r>
        <w:rPr>
          <w:rFonts w:eastAsia="Times New Roman"/>
          <w:b/>
          <w:bCs/>
          <w:color w:val="222222"/>
          <w:shd w:val="clear" w:color="auto" w:fill="FFFFFF"/>
        </w:rPr>
        <w:t>e</w:t>
      </w:r>
      <w:r w:rsidRPr="004F6DEA">
        <w:rPr>
          <w:rFonts w:eastAsia="Times New Roman"/>
          <w:b/>
          <w:bCs/>
          <w:color w:val="222222"/>
          <w:shd w:val="clear" w:color="auto" w:fill="FFFFFF"/>
        </w:rPr>
        <w:t xml:space="preserve"> 2019</w:t>
      </w:r>
      <w:r>
        <w:rPr>
          <w:rFonts w:eastAsia="Times New Roman"/>
          <w:b/>
          <w:bCs/>
          <w:color w:val="222222"/>
          <w:shd w:val="clear" w:color="auto" w:fill="FFFFFF"/>
        </w:rPr>
        <w:t>)</w:t>
      </w:r>
    </w:p>
    <w:p w:rsidR="00DA0ABC" w:rsidRPr="004F6DEA" w:rsidRDefault="00DA0ABC" w:rsidP="00DA0ABC">
      <w:pPr>
        <w:jc w:val="both"/>
        <w:rPr>
          <w:rFonts w:eastAsia="Times New Roman"/>
        </w:rPr>
      </w:pP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4F6DEA">
        <w:rPr>
          <w:rFonts w:eastAsia="Times New Roman"/>
          <w:color w:val="222222"/>
          <w:shd w:val="clear" w:color="auto" w:fill="FFFFFF"/>
        </w:rPr>
        <w:t xml:space="preserve">Viet Nam </w:t>
      </w:r>
      <w:r w:rsidRPr="008767DA">
        <w:rPr>
          <w:rFonts w:eastAsia="Times New Roman"/>
          <w:shd w:val="clear" w:color="auto" w:fill="FFFFFF"/>
        </w:rPr>
        <w:t>Economic Forum, January 16-17, 2019. Panelist on Sustainable Energy 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OSAC Workshop, March 19,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VBF strategic plan for PEWG 2019/ Preliminary Outlines for MVEP2.0, March 21,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PE Steering Committee / Mitsubishi Office, March 26,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Working visit to EVN, March 27,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Canadian Embassy Reception, March 28,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Roundtable/ Climate Financing with Canada's Ambassador for Climate Change, March 29,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Working visit to IE, March 29,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Working visit to ERAV, April 3</w:t>
      </w:r>
      <w:r w:rsidRPr="004F6DEA">
        <w:rPr>
          <w:bCs/>
        </w:rPr>
        <w:t>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EREA/MOIT Workshop on Approach &amp; Preliminary results of Vietnam Energy Outlook Report 2019, April 4,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DPPA consultation/ April 8,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proofErr w:type="spellStart"/>
      <w:r w:rsidRPr="004F6DEA">
        <w:rPr>
          <w:bCs/>
        </w:rPr>
        <w:t>AmCham</w:t>
      </w:r>
      <w:proofErr w:type="spellEnd"/>
      <w:r w:rsidRPr="004F6DEA">
        <w:rPr>
          <w:bCs/>
        </w:rPr>
        <w:t xml:space="preserve"> Hanoi/ Energy Committee Meeting/ April 8,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Asia Foundation Workshop &amp; SBV/Green Finance Institution, April 11,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 xml:space="preserve">DEPP/ DEA working </w:t>
      </w:r>
      <w:r w:rsidRPr="008767DA">
        <w:rPr>
          <w:bCs/>
        </w:rPr>
        <w:t>visit DEA on IE Research and Energy Outlook 2019, April 16,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VBF-MPI Meeting on DPPA Comment &amp; Review, April 16,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US Consulate in HCMC, April 22,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 xml:space="preserve">EuroCham Meeting </w:t>
      </w:r>
      <w:r w:rsidRPr="008767DA">
        <w:rPr>
          <w:rFonts w:eastAsia="Times New Roman"/>
        </w:rPr>
        <w:t>GGSC strategic goals for 2019/2020</w:t>
      </w:r>
      <w:r w:rsidRPr="008767DA">
        <w:rPr>
          <w:bCs/>
        </w:rPr>
        <w:t>, April 25,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US-Vietnam Business Summit, May 10,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 xml:space="preserve">Conference Call with UK Climate Change Ambassador - Nick Bridge and UK Ambassador </w:t>
      </w:r>
      <w:r w:rsidRPr="008767DA">
        <w:rPr>
          <w:rFonts w:eastAsia="Times New Roman"/>
          <w:bCs/>
          <w:shd w:val="clear" w:color="auto" w:fill="FFFFFF"/>
        </w:rPr>
        <w:t>Gareth Ward</w:t>
      </w:r>
      <w:r w:rsidRPr="008767DA">
        <w:rPr>
          <w:bCs/>
        </w:rPr>
        <w:t xml:space="preserve">, on Access to Clean Energy/ URGENT Policy Reform needed to help RE100 members in Vietnam/ UK Sustainable Infra </w:t>
      </w:r>
      <w:proofErr w:type="spellStart"/>
      <w:r w:rsidRPr="008767DA">
        <w:rPr>
          <w:bCs/>
        </w:rPr>
        <w:t>Programme</w:t>
      </w:r>
      <w:proofErr w:type="spellEnd"/>
      <w:r w:rsidRPr="008767DA">
        <w:rPr>
          <w:bCs/>
        </w:rPr>
        <w:t>/ Offshore Wind Partnership/ Made in Vietnam Energy Plan 2.0/  Global Climate Fund, May 14,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UK Embassy Reception, May 14,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Launching of Technology Manual and EOR Workshop/ DEA &amp; IE/ MOIT, May 16,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Round Table Workshop "Promotion Program for Rooftop Solar PV Projects in Vietnam"</w:t>
      </w:r>
      <w:r>
        <w:rPr>
          <w:bCs/>
        </w:rPr>
        <w:t xml:space="preserve"> </w:t>
      </w:r>
      <w:r w:rsidRPr="004F6DEA">
        <w:rPr>
          <w:bCs/>
        </w:rPr>
        <w:t>USAID-VLEEP/ Deloitte Consulting Vietnam Office, May 20,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Green One UN House - Consultation on key institutional, technical, and financial bottlenecks to implementation of the country’s NDC and the Paris Agreement, May 27, 28 and 31,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Power Transmission Opportunities and Solutions: A Roundtable with NPT' event/ co-hosted: US Embassy/USAID/ EVNNPT, May 30,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eastAsia="Times New Roman"/>
        </w:rPr>
      </w:pPr>
      <w:r w:rsidRPr="004F6DEA">
        <w:rPr>
          <w:bCs/>
        </w:rPr>
        <w:t xml:space="preserve">MOIT/ EREA/ EuroCham, TWG 4 Conference </w:t>
      </w:r>
      <w:r w:rsidRPr="004F6DEA">
        <w:rPr>
          <w:rFonts w:eastAsia="Times New Roman"/>
          <w:bCs/>
          <w:color w:val="222222"/>
          <w:shd w:val="clear" w:color="auto" w:fill="FFFFFF"/>
        </w:rPr>
        <w:t>TWG 4 on Energy Acces</w:t>
      </w:r>
      <w:r w:rsidRPr="004F6DEA">
        <w:rPr>
          <w:rFonts w:eastAsia="Times New Roman"/>
        </w:rPr>
        <w:t xml:space="preserve">s on </w:t>
      </w:r>
      <w:r w:rsidRPr="004F6DEA">
        <w:rPr>
          <w:rFonts w:eastAsia="Times New Roman"/>
          <w:bCs/>
          <w:color w:val="222222"/>
        </w:rPr>
        <w:t xml:space="preserve">Update on Energy Access and Rural Electrification Program and Focus topic “Off-grid solutions as an alternative for grid </w:t>
      </w:r>
      <w:r w:rsidRPr="008767DA">
        <w:rPr>
          <w:rFonts w:eastAsia="Times New Roman"/>
          <w:bCs/>
        </w:rPr>
        <w:t>extension”</w:t>
      </w:r>
      <w:r w:rsidRPr="008767DA">
        <w:rPr>
          <w:bCs/>
        </w:rPr>
        <w:t>, Jun 6,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 xml:space="preserve">New Vietnam Wind Power Conference/ GIZ/ Danish &amp; Ireland </w:t>
      </w:r>
      <w:proofErr w:type="spellStart"/>
      <w:r w:rsidRPr="008767DA">
        <w:rPr>
          <w:bCs/>
        </w:rPr>
        <w:t>Embs</w:t>
      </w:r>
      <w:proofErr w:type="spellEnd"/>
      <w:r w:rsidRPr="008767DA">
        <w:rPr>
          <w:bCs/>
        </w:rPr>
        <w:t>/ MOIT, Jun 11 - 12,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 xml:space="preserve">UK Embassy/ Luncheon on </w:t>
      </w:r>
      <w:r w:rsidRPr="008767DA">
        <w:rPr>
          <w:rFonts w:eastAsia="Times New Roman"/>
          <w:shd w:val="clear" w:color="auto" w:fill="FFFFFF"/>
        </w:rPr>
        <w:t>session on </w:t>
      </w:r>
      <w:r w:rsidRPr="008767DA">
        <w:rPr>
          <w:rFonts w:eastAsia="Times New Roman"/>
          <w:bCs/>
          <w:iCs/>
          <w:shd w:val="clear" w:color="auto" w:fill="FFFFFF"/>
        </w:rPr>
        <w:t>Vietnam’s Renewables Revolution and Its Implications for Coal Power Investments</w:t>
      </w:r>
      <w:r w:rsidRPr="008767DA">
        <w:rPr>
          <w:bCs/>
        </w:rPr>
        <w:t>, Jun 12,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  <w:rPr>
          <w:rFonts w:eastAsia="Times New Roman"/>
        </w:rPr>
      </w:pPr>
      <w:r w:rsidRPr="008767DA">
        <w:rPr>
          <w:bCs/>
        </w:rPr>
        <w:t xml:space="preserve">DPPA </w:t>
      </w:r>
      <w:r w:rsidRPr="008767DA">
        <w:rPr>
          <w:rFonts w:eastAsia="Times New Roman"/>
          <w:bCs/>
          <w:iCs/>
          <w:shd w:val="clear" w:color="auto" w:fill="FFFFFF"/>
        </w:rPr>
        <w:t>Public Consultation Workshop on DPPA Design and Pilot Planning for Vietnam</w:t>
      </w:r>
      <w:r w:rsidRPr="008767DA">
        <w:rPr>
          <w:rFonts w:eastAsia="Times New Roman"/>
        </w:rPr>
        <w:t xml:space="preserve"> </w:t>
      </w:r>
      <w:r w:rsidRPr="008767DA">
        <w:rPr>
          <w:bCs/>
        </w:rPr>
        <w:t>hosted by USAID &amp; MOIT/ EREA, Jun 12, 2019</w:t>
      </w:r>
    </w:p>
    <w:p w:rsidR="00DA0ABC" w:rsidRPr="008767DA" w:rsidRDefault="00DA0ABC" w:rsidP="00DA0ABC">
      <w:pPr>
        <w:pStyle w:val="ListParagraph"/>
        <w:numPr>
          <w:ilvl w:val="0"/>
          <w:numId w:val="1"/>
        </w:numPr>
        <w:jc w:val="both"/>
      </w:pPr>
      <w:r w:rsidRPr="008767DA">
        <w:rPr>
          <w:bCs/>
        </w:rPr>
        <w:t>CEC-VBF meeting co-hosted on Access to Clean Ene</w:t>
      </w:r>
      <w:bookmarkStart w:id="0" w:name="_GoBack"/>
      <w:bookmarkEnd w:id="0"/>
      <w:r w:rsidRPr="008767DA">
        <w:rPr>
          <w:bCs/>
        </w:rPr>
        <w:t>rgy in Vietnam/Jun 25, 2019</w:t>
      </w:r>
    </w:p>
    <w:p w:rsidR="00DA0ABC" w:rsidRPr="004F6DEA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8767DA">
        <w:rPr>
          <w:bCs/>
        </w:rPr>
        <w:t>VBF Mid-year meeting, Jun 26, 2019</w:t>
      </w:r>
    </w:p>
    <w:p w:rsidR="008814E5" w:rsidRPr="00DA0ABC" w:rsidRDefault="00DA0ABC" w:rsidP="00DA0ABC">
      <w:pPr>
        <w:pStyle w:val="ListParagraph"/>
        <w:numPr>
          <w:ilvl w:val="0"/>
          <w:numId w:val="1"/>
        </w:numPr>
        <w:jc w:val="both"/>
        <w:rPr>
          <w:bCs/>
        </w:rPr>
      </w:pPr>
      <w:r w:rsidRPr="004F6DEA">
        <w:rPr>
          <w:bCs/>
        </w:rPr>
        <w:t>OECD meeting, Jun 27, 2019</w:t>
      </w:r>
    </w:p>
    <w:sectPr w:rsidR="008814E5" w:rsidRPr="00DA0A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3E4" w:rsidRDefault="00CC23E4" w:rsidP="00CC23E4">
      <w:r>
        <w:separator/>
      </w:r>
    </w:p>
  </w:endnote>
  <w:endnote w:type="continuationSeparator" w:id="0">
    <w:p w:rsidR="00CC23E4" w:rsidRDefault="00CC23E4" w:rsidP="00CC2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3E4" w:rsidRDefault="00CC23E4" w:rsidP="00CC23E4">
      <w:r>
        <w:separator/>
      </w:r>
    </w:p>
  </w:footnote>
  <w:footnote w:type="continuationSeparator" w:id="0">
    <w:p w:rsidR="00CC23E4" w:rsidRDefault="00CC23E4" w:rsidP="00CC2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E4" w:rsidRPr="00CC23E4" w:rsidRDefault="00CC23E4" w:rsidP="00CC23E4">
    <w:pPr>
      <w:pStyle w:val="Header"/>
      <w:pBdr>
        <w:bottom w:val="single" w:sz="4" w:space="1" w:color="auto"/>
      </w:pBdr>
      <w:rPr>
        <w:i/>
      </w:rPr>
    </w:pPr>
    <w:r w:rsidRPr="00CC23E4">
      <w:rPr>
        <w:i/>
      </w:rPr>
      <w:t>VBF Power &amp; Energy Working Group</w:t>
    </w:r>
    <w:r>
      <w:rPr>
        <w:i/>
      </w:rPr>
      <w:t xml:space="preserve">                                            Vietnam Business Forum,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13240"/>
    <w:multiLevelType w:val="hybridMultilevel"/>
    <w:tmpl w:val="EF005B88"/>
    <w:lvl w:ilvl="0" w:tplc="1FD699F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BC"/>
    <w:rsid w:val="001B726C"/>
    <w:rsid w:val="00C2213F"/>
    <w:rsid w:val="00CC23E4"/>
    <w:rsid w:val="00DA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0A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A0AB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AB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A0AB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DA0ABC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C23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3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2</cp:revision>
  <dcterms:created xsi:type="dcterms:W3CDTF">2019-08-28T03:08:00Z</dcterms:created>
  <dcterms:modified xsi:type="dcterms:W3CDTF">2019-08-28T04:15:00Z</dcterms:modified>
</cp:coreProperties>
</file>