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E89D" w14:textId="77777777" w:rsidR="003D06BB" w:rsidRPr="00947A5E" w:rsidRDefault="003D06BB" w:rsidP="00947A5E">
      <w:pPr>
        <w:rPr>
          <w:rFonts w:ascii="Arial" w:hAnsi="Arial" w:cs="Arial"/>
          <w:b/>
          <w:bCs/>
        </w:rPr>
      </w:pPr>
      <w:r w:rsidRPr="00947A5E">
        <w:rPr>
          <w:rFonts w:ascii="Arial" w:hAnsi="Arial" w:cs="Arial"/>
          <w:b/>
          <w:bCs/>
        </w:rPr>
        <w:t>Background Information on AmCham Vietnam Governance Task Force Survey</w:t>
      </w:r>
    </w:p>
    <w:p w14:paraId="3C189971" w14:textId="77777777" w:rsidR="003D06BB" w:rsidRPr="00947A5E" w:rsidRDefault="003D06BB" w:rsidP="00947A5E">
      <w:pPr>
        <w:rPr>
          <w:rFonts w:ascii="Arial" w:hAnsi="Arial" w:cs="Arial"/>
        </w:rPr>
      </w:pPr>
      <w:r w:rsidRPr="00947A5E">
        <w:rPr>
          <w:rFonts w:ascii="Arial" w:hAnsi="Arial" w:cs="Arial"/>
        </w:rPr>
        <w:t> </w:t>
      </w:r>
    </w:p>
    <w:p w14:paraId="16C345B1" w14:textId="723018BA" w:rsidR="003D06BB" w:rsidRPr="00947A5E" w:rsidRDefault="003D06BB" w:rsidP="00947A5E">
      <w:pPr>
        <w:rPr>
          <w:rFonts w:ascii="Arial" w:hAnsi="Arial" w:cs="Arial"/>
        </w:rPr>
      </w:pPr>
      <w:r w:rsidRPr="00947A5E">
        <w:rPr>
          <w:rFonts w:ascii="Arial" w:hAnsi="Arial" w:cs="Arial"/>
        </w:rPr>
        <w:t>Last December, AmCham Vietnam distributed a survey to its membership, the results of which indicated that 94% of respondents favored a “Unified AmCham” in Vietnam (details at </w:t>
      </w:r>
      <w:hyperlink r:id="rId4" w:history="1">
        <w:r w:rsidRPr="006B40A0">
          <w:rPr>
            <w:rStyle w:val="Hyperlink"/>
            <w:rFonts w:ascii="Arial" w:hAnsi="Arial" w:cs="Arial"/>
          </w:rPr>
          <w:t>LINK</w:t>
        </w:r>
      </w:hyperlink>
      <w:r w:rsidRPr="00947A5E">
        <w:rPr>
          <w:rFonts w:ascii="Arial" w:hAnsi="Arial" w:cs="Arial"/>
        </w:rPr>
        <w:t>).</w:t>
      </w:r>
    </w:p>
    <w:p w14:paraId="5C554F45" w14:textId="77777777" w:rsidR="003D06BB" w:rsidRPr="00947A5E" w:rsidRDefault="003D06BB" w:rsidP="00947A5E">
      <w:pPr>
        <w:rPr>
          <w:rFonts w:ascii="Arial" w:hAnsi="Arial" w:cs="Arial"/>
        </w:rPr>
      </w:pPr>
      <w:r w:rsidRPr="00947A5E">
        <w:rPr>
          <w:rFonts w:ascii="Arial" w:hAnsi="Arial" w:cs="Arial"/>
        </w:rPr>
        <w:t> </w:t>
      </w:r>
    </w:p>
    <w:p w14:paraId="4FCEFE34" w14:textId="77777777" w:rsidR="003D06BB" w:rsidRPr="00947A5E" w:rsidRDefault="003D06BB" w:rsidP="00947A5E">
      <w:pPr>
        <w:rPr>
          <w:rFonts w:ascii="Arial" w:hAnsi="Arial" w:cs="Arial"/>
        </w:rPr>
      </w:pPr>
      <w:r w:rsidRPr="00947A5E">
        <w:rPr>
          <w:rFonts w:ascii="Arial" w:hAnsi="Arial" w:cs="Arial"/>
        </w:rPr>
        <w:t>Considering that overwhelming response from our members, in January, the Board of Governors of The American Chamber of Commerce in Vietnam appointed an independent, multi-chapter Task Force to update our twenty-four-year-old Charter to reflect current best practices in governance standards applicable to international business associations like AmCham Vietnam. The Task Force's delegates have extensive experience in corporate governance.</w:t>
      </w:r>
    </w:p>
    <w:p w14:paraId="52FAFF8F" w14:textId="77777777" w:rsidR="003D06BB" w:rsidRPr="00947A5E" w:rsidRDefault="003D06BB" w:rsidP="00947A5E">
      <w:pPr>
        <w:rPr>
          <w:rFonts w:ascii="Arial" w:hAnsi="Arial" w:cs="Arial"/>
        </w:rPr>
      </w:pPr>
      <w:r w:rsidRPr="00947A5E">
        <w:rPr>
          <w:rFonts w:ascii="Arial" w:hAnsi="Arial" w:cs="Arial"/>
        </w:rPr>
        <w:t> </w:t>
      </w:r>
    </w:p>
    <w:p w14:paraId="022AF5A8" w14:textId="77777777" w:rsidR="003D06BB" w:rsidRPr="00947A5E" w:rsidRDefault="003D06BB" w:rsidP="00947A5E">
      <w:pPr>
        <w:rPr>
          <w:rFonts w:ascii="Arial" w:hAnsi="Arial" w:cs="Arial"/>
        </w:rPr>
      </w:pPr>
      <w:r w:rsidRPr="00947A5E">
        <w:rPr>
          <w:rFonts w:ascii="Arial" w:hAnsi="Arial" w:cs="Arial"/>
        </w:rPr>
        <w:t>Seven months later, the Governance Task Force has completed its research. The Task Force's key recommendation is to achieve lasting national unity by harmonizing and making transparent the policies and processes across AmCham's local chapters through the creation of a National Board, to be democratically elected by AmCham Vietnam's members nationwide. This National Board would be empowered to provide uniform oversight of the activities of local chapters.</w:t>
      </w:r>
    </w:p>
    <w:p w14:paraId="451EE64D" w14:textId="77777777" w:rsidR="003D06BB" w:rsidRPr="00947A5E" w:rsidRDefault="003D06BB" w:rsidP="00947A5E">
      <w:pPr>
        <w:rPr>
          <w:rFonts w:ascii="Arial" w:hAnsi="Arial" w:cs="Arial"/>
        </w:rPr>
      </w:pPr>
      <w:r w:rsidRPr="00947A5E">
        <w:rPr>
          <w:rFonts w:ascii="Arial" w:hAnsi="Arial" w:cs="Arial"/>
        </w:rPr>
        <w:t> </w:t>
      </w:r>
    </w:p>
    <w:p w14:paraId="4D7601A0" w14:textId="77777777" w:rsidR="003D06BB" w:rsidRPr="00947A5E" w:rsidRDefault="003D06BB" w:rsidP="00947A5E">
      <w:pPr>
        <w:rPr>
          <w:rFonts w:ascii="Arial" w:hAnsi="Arial" w:cs="Arial"/>
        </w:rPr>
      </w:pPr>
      <w:r w:rsidRPr="00947A5E">
        <w:rPr>
          <w:rFonts w:ascii="Arial" w:hAnsi="Arial" w:cs="Arial"/>
        </w:rPr>
        <w:t>The Task Force expects to submit its proposed new Charter to a binding democratic vote of the general membership nationwide by the end of this year. Beforehand, AmCham Vietnam encourages all voting members to complete the brief survey to provide us your valued perspective as the Task Force finalizes its proposal for a new Charter. Many thanks for your feedback!</w:t>
      </w:r>
    </w:p>
    <w:p w14:paraId="5D16123D" w14:textId="77777777" w:rsidR="007A0B43" w:rsidRPr="00947A5E" w:rsidRDefault="007A0B43" w:rsidP="00947A5E">
      <w:pPr>
        <w:rPr>
          <w:rFonts w:ascii="Arial" w:hAnsi="Arial" w:cs="Arial"/>
        </w:rPr>
      </w:pPr>
    </w:p>
    <w:sectPr w:rsidR="007A0B43" w:rsidRPr="0094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B"/>
    <w:rsid w:val="000B329A"/>
    <w:rsid w:val="003D06BB"/>
    <w:rsid w:val="006B40A0"/>
    <w:rsid w:val="007A0B43"/>
    <w:rsid w:val="00947A5E"/>
    <w:rsid w:val="00E42389"/>
    <w:rsid w:val="00E6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A697"/>
  <w15:chartTrackingRefBased/>
  <w15:docId w15:val="{8CFF0376-A8EC-F04A-840E-D07B48A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5E"/>
    <w:rPr>
      <w:color w:val="0563C1" w:themeColor="hyperlink"/>
      <w:u w:val="single"/>
    </w:rPr>
  </w:style>
  <w:style w:type="character" w:styleId="UnresolvedMention">
    <w:name w:val="Unresolved Mention"/>
    <w:basedOn w:val="DefaultParagraphFont"/>
    <w:uiPriority w:val="99"/>
    <w:semiHidden/>
    <w:unhideWhenUsed/>
    <w:rsid w:val="00947A5E"/>
    <w:rPr>
      <w:color w:val="605E5C"/>
      <w:shd w:val="clear" w:color="auto" w:fill="E1DFDD"/>
    </w:rPr>
  </w:style>
  <w:style w:type="character" w:styleId="FollowedHyperlink">
    <w:name w:val="FollowedHyperlink"/>
    <w:basedOn w:val="DefaultParagraphFont"/>
    <w:uiPriority w:val="99"/>
    <w:semiHidden/>
    <w:unhideWhenUsed/>
    <w:rsid w:val="00E6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chamvietnam.com/amcham-vietnam-december-2021-member-survey-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Tran</dc:creator>
  <cp:keywords/>
  <dc:description/>
  <cp:lastModifiedBy>Long Hoàng</cp:lastModifiedBy>
  <cp:revision>4</cp:revision>
  <dcterms:created xsi:type="dcterms:W3CDTF">2022-09-14T04:41:00Z</dcterms:created>
  <dcterms:modified xsi:type="dcterms:W3CDTF">2022-09-14T06:18:00Z</dcterms:modified>
</cp:coreProperties>
</file>